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8D16" w14:textId="4EFB0DB4" w:rsidR="00C53C01" w:rsidRDefault="0086386E">
      <w:pPr>
        <w:rPr>
          <w:b/>
          <w:bCs/>
          <w:u w:val="single"/>
        </w:rPr>
      </w:pPr>
      <w:r w:rsidRPr="00117EA8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0" wp14:anchorId="7F0E4CB1" wp14:editId="26E8FF26">
            <wp:simplePos x="0" y="0"/>
            <wp:positionH relativeFrom="margin">
              <wp:align>center</wp:align>
            </wp:positionH>
            <wp:positionV relativeFrom="paragraph">
              <wp:posOffset>-633095</wp:posOffset>
            </wp:positionV>
            <wp:extent cx="1943100" cy="1000125"/>
            <wp:effectExtent l="0" t="0" r="0" b="9525"/>
            <wp:wrapNone/>
            <wp:docPr id="12" name="Picture 14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" name="Picture 141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1C4FE" w14:textId="77777777" w:rsidR="00C53C01" w:rsidRDefault="00C53C01">
      <w:pPr>
        <w:rPr>
          <w:b/>
          <w:bCs/>
          <w:u w:val="single"/>
        </w:rPr>
      </w:pPr>
    </w:p>
    <w:p w14:paraId="43D57242" w14:textId="77777777" w:rsidR="0086386E" w:rsidRDefault="0086386E" w:rsidP="0086386E">
      <w:pPr>
        <w:pStyle w:val="Ttulo1"/>
        <w:rPr>
          <w:b/>
          <w:bCs/>
        </w:rPr>
      </w:pPr>
    </w:p>
    <w:p w14:paraId="66A5CAB7" w14:textId="66487F90" w:rsidR="00C53C01" w:rsidRPr="0086386E" w:rsidRDefault="00030CC2" w:rsidP="0086386E">
      <w:pPr>
        <w:pStyle w:val="Ttulo1"/>
        <w:rPr>
          <w:b/>
          <w:bCs/>
        </w:rPr>
      </w:pPr>
      <w:r>
        <w:rPr>
          <w:b/>
          <w:bCs/>
        </w:rPr>
        <w:t xml:space="preserve">REABILITAÇÃO POS OPERATÓRIA </w:t>
      </w:r>
      <w:r w:rsidR="00A21077">
        <w:rPr>
          <w:b/>
          <w:bCs/>
        </w:rPr>
        <w:t>RECONSTRUÇÃO DO CANTO POSTEROLATERAL DO JOELHO (COM OU SEM RECONSTRUÇÃO DO LCP)</w:t>
      </w:r>
    </w:p>
    <w:p w14:paraId="0381206F" w14:textId="77777777" w:rsidR="0086386E" w:rsidRDefault="0086386E">
      <w:pPr>
        <w:rPr>
          <w:b/>
          <w:bCs/>
          <w:u w:val="single"/>
        </w:rPr>
      </w:pPr>
    </w:p>
    <w:p w14:paraId="62EADEC2" w14:textId="792EF707" w:rsidR="00030CC2" w:rsidRDefault="00030CC2" w:rsidP="00030CC2">
      <w:pPr>
        <w:jc w:val="both"/>
      </w:pPr>
      <w:r>
        <w:rPr>
          <w:rFonts w:ascii="Arial" w:eastAsia="Arial" w:hAnsi="Arial" w:cs="Arial"/>
          <w:b/>
        </w:rPr>
        <w:t xml:space="preserve">Etapa </w:t>
      </w:r>
      <w:r w:rsidR="006B2F47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 xml:space="preserve"> – da </w:t>
      </w:r>
      <w:r w:rsidR="006B2F47">
        <w:rPr>
          <w:rFonts w:ascii="Arial" w:eastAsia="Arial" w:hAnsi="Arial" w:cs="Arial"/>
          <w:b/>
        </w:rPr>
        <w:t>1ª a 6</w:t>
      </w:r>
      <w:r>
        <w:rPr>
          <w:rFonts w:ascii="Arial" w:eastAsia="Arial" w:hAnsi="Arial" w:cs="Arial"/>
          <w:b/>
        </w:rPr>
        <w:t>ª semana</w:t>
      </w:r>
    </w:p>
    <w:p w14:paraId="00432379" w14:textId="1DC8148F" w:rsidR="006B2F47" w:rsidRPr="00D356AA" w:rsidRDefault="00A21077" w:rsidP="006B2F47">
      <w:pPr>
        <w:pStyle w:val="PargrafodaLista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eastAsia="Arial" w:cstheme="minorHAnsi"/>
          <w:color w:val="000000"/>
        </w:rPr>
      </w:pPr>
      <w:r w:rsidRPr="00D356AA">
        <w:rPr>
          <w:rFonts w:eastAsia="Arial" w:cstheme="minorHAnsi"/>
          <w:color w:val="000000"/>
        </w:rPr>
        <w:t>Manter órtese em extensão durante todo período, exceto quando estiver fazendo os exercícios ou durante o banho</w:t>
      </w:r>
    </w:p>
    <w:p w14:paraId="0FBFF02F" w14:textId="1714E775" w:rsidR="00A21077" w:rsidRPr="00D356AA" w:rsidRDefault="00A21077" w:rsidP="006B2F47">
      <w:pPr>
        <w:pStyle w:val="PargrafodaLista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eastAsia="Arial" w:cstheme="minorHAnsi"/>
          <w:color w:val="000000"/>
        </w:rPr>
      </w:pPr>
      <w:r w:rsidRPr="00D356AA">
        <w:rPr>
          <w:rFonts w:eastAsia="Arial" w:cstheme="minorHAnsi"/>
          <w:color w:val="000000"/>
        </w:rPr>
        <w:t>Não realizar carga</w:t>
      </w:r>
    </w:p>
    <w:p w14:paraId="58C77E26" w14:textId="116BAC10" w:rsidR="00A21077" w:rsidRPr="00D356AA" w:rsidRDefault="00A21077" w:rsidP="006B2F47">
      <w:pPr>
        <w:pStyle w:val="PargrafodaLista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eastAsia="Arial" w:cstheme="minorHAnsi"/>
          <w:color w:val="000000"/>
        </w:rPr>
      </w:pPr>
      <w:r w:rsidRPr="00D356AA">
        <w:rPr>
          <w:rFonts w:eastAsia="Arial" w:cstheme="minorHAnsi"/>
          <w:color w:val="000000"/>
        </w:rPr>
        <w:t xml:space="preserve">Amplitude de movimento 0-90º por 4 semanas em posição prona PASSIVAMENTE </w:t>
      </w:r>
    </w:p>
    <w:p w14:paraId="36686282" w14:textId="1CE72421" w:rsidR="00A21077" w:rsidRPr="00D356AA" w:rsidRDefault="00A21077" w:rsidP="00A21077">
      <w:pPr>
        <w:pStyle w:val="PargrafodaLista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eastAsia="Arial" w:cstheme="minorHAnsi"/>
          <w:color w:val="000000"/>
        </w:rPr>
      </w:pPr>
      <w:r w:rsidRPr="00D356AA">
        <w:rPr>
          <w:rFonts w:eastAsia="Arial" w:cstheme="minorHAnsi"/>
          <w:color w:val="000000"/>
        </w:rPr>
        <w:t>Se reconstrução do LCP, manter por 6 semanas.</w:t>
      </w:r>
    </w:p>
    <w:p w14:paraId="46256D16" w14:textId="46CE04E6" w:rsidR="00A21077" w:rsidRPr="00D356AA" w:rsidRDefault="00A21077" w:rsidP="00A21077">
      <w:pPr>
        <w:pStyle w:val="PargrafodaLista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eastAsia="Arial" w:cstheme="minorHAnsi"/>
          <w:color w:val="000000"/>
        </w:rPr>
      </w:pPr>
      <w:proofErr w:type="spellStart"/>
      <w:r w:rsidRPr="00D356AA">
        <w:rPr>
          <w:rFonts w:eastAsia="Arial" w:cstheme="minorHAnsi"/>
          <w:color w:val="000000"/>
        </w:rPr>
        <w:t>Exercicios</w:t>
      </w:r>
      <w:proofErr w:type="spellEnd"/>
      <w:r w:rsidRPr="00D356AA">
        <w:rPr>
          <w:rFonts w:eastAsia="Arial" w:cstheme="minorHAnsi"/>
          <w:color w:val="000000"/>
        </w:rPr>
        <w:t xml:space="preserve"> isométricos para o quadríceps em 90 / 60 / 30 / 0º de flexão</w:t>
      </w:r>
    </w:p>
    <w:p w14:paraId="2E2A03D0" w14:textId="70373970" w:rsidR="00A21077" w:rsidRPr="00A21077" w:rsidRDefault="00A21077" w:rsidP="00A21077">
      <w:pPr>
        <w:pStyle w:val="PargrafodaLista"/>
        <w:numPr>
          <w:ilvl w:val="0"/>
          <w:numId w:val="8"/>
        </w:numPr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  <w:r w:rsidRPr="00D356AA">
        <w:rPr>
          <w:rFonts w:eastAsia="Arial" w:cstheme="minorHAnsi"/>
          <w:color w:val="000000"/>
        </w:rPr>
        <w:t>Mobilidade de tornozelo e quadris bilateralmente</w:t>
      </w:r>
    </w:p>
    <w:p w14:paraId="1563F368" w14:textId="77777777" w:rsidR="006B2F47" w:rsidRPr="006B2F47" w:rsidRDefault="006B2F47" w:rsidP="006B2F47">
      <w:pPr>
        <w:pStyle w:val="PargrafodaLista"/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color w:val="000000"/>
        </w:rPr>
      </w:pPr>
    </w:p>
    <w:p w14:paraId="4335BAA1" w14:textId="520F49A2" w:rsidR="00030CC2" w:rsidRDefault="00030CC2" w:rsidP="00030CC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Fase </w:t>
      </w:r>
      <w:r w:rsidR="006B2F47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– da </w:t>
      </w:r>
      <w:r w:rsidR="006B2F47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 xml:space="preserve">ª a </w:t>
      </w:r>
      <w:r w:rsidR="00A21077">
        <w:rPr>
          <w:rFonts w:ascii="Arial" w:eastAsia="Arial" w:hAnsi="Arial" w:cs="Arial"/>
          <w:b/>
        </w:rPr>
        <w:t>12</w:t>
      </w:r>
      <w:r>
        <w:rPr>
          <w:rFonts w:ascii="Arial" w:eastAsia="Arial" w:hAnsi="Arial" w:cs="Arial"/>
          <w:b/>
        </w:rPr>
        <w:t>ª semana</w:t>
      </w:r>
    </w:p>
    <w:p w14:paraId="1C1FF863" w14:textId="636D735D" w:rsidR="00030CC2" w:rsidRDefault="00A21077" w:rsidP="006B2F47">
      <w:pPr>
        <w:pStyle w:val="PargrafodaLista"/>
        <w:numPr>
          <w:ilvl w:val="0"/>
          <w:numId w:val="9"/>
        </w:numPr>
      </w:pPr>
      <w:r>
        <w:t>Não ajoelhar se por 12 semanas</w:t>
      </w:r>
    </w:p>
    <w:p w14:paraId="3D8D80B9" w14:textId="139CA8D7" w:rsidR="006B2F47" w:rsidRDefault="006B2F47" w:rsidP="006B2F47">
      <w:pPr>
        <w:pStyle w:val="PargrafodaLista"/>
        <w:numPr>
          <w:ilvl w:val="0"/>
          <w:numId w:val="9"/>
        </w:numPr>
      </w:pPr>
      <w:r>
        <w:t>Manutenção e ganho do ADM</w:t>
      </w:r>
      <w:r w:rsidR="00A21077">
        <w:t xml:space="preserve"> até 120º</w:t>
      </w:r>
    </w:p>
    <w:p w14:paraId="6C192DC8" w14:textId="387142F6" w:rsidR="006B2F47" w:rsidRDefault="006B2F47" w:rsidP="006B2F47">
      <w:pPr>
        <w:pStyle w:val="PargrafodaLista"/>
        <w:numPr>
          <w:ilvl w:val="0"/>
          <w:numId w:val="9"/>
        </w:numPr>
      </w:pPr>
      <w:r>
        <w:t xml:space="preserve">Bicicleta estacionaria sem carga </w:t>
      </w:r>
    </w:p>
    <w:p w14:paraId="6E0E330E" w14:textId="6C2F4081" w:rsidR="00D356AA" w:rsidRDefault="00D356AA" w:rsidP="006B2F47">
      <w:pPr>
        <w:pStyle w:val="PargrafodaLista"/>
        <w:numPr>
          <w:ilvl w:val="0"/>
          <w:numId w:val="9"/>
        </w:numPr>
      </w:pPr>
      <w:r>
        <w:t>Progressão da carga a partir da 8ª semana</w:t>
      </w:r>
    </w:p>
    <w:p w14:paraId="1510AB60" w14:textId="3C81D31B" w:rsidR="00D356AA" w:rsidRDefault="00D356AA" w:rsidP="006B2F47">
      <w:pPr>
        <w:pStyle w:val="PargrafodaLista"/>
        <w:numPr>
          <w:ilvl w:val="0"/>
          <w:numId w:val="9"/>
        </w:numPr>
      </w:pPr>
      <w:proofErr w:type="spellStart"/>
      <w:r>
        <w:t>Leg</w:t>
      </w:r>
      <w:proofErr w:type="spellEnd"/>
      <w:r>
        <w:t xml:space="preserve"> Press de 0-70º</w:t>
      </w:r>
    </w:p>
    <w:p w14:paraId="7B42F10B" w14:textId="77777777" w:rsidR="006B2F47" w:rsidRDefault="006B2F47" w:rsidP="006B2F47"/>
    <w:p w14:paraId="296DC378" w14:textId="1D942CFF" w:rsidR="0098146F" w:rsidRDefault="006B2F47" w:rsidP="006B2F4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Fase </w:t>
      </w:r>
      <w:r w:rsidR="00D356AA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 xml:space="preserve"> – da </w:t>
      </w:r>
      <w:r w:rsidR="0098146F">
        <w:rPr>
          <w:rFonts w:ascii="Arial" w:eastAsia="Arial" w:hAnsi="Arial" w:cs="Arial"/>
          <w:b/>
        </w:rPr>
        <w:t>12</w:t>
      </w:r>
      <w:r>
        <w:rPr>
          <w:rFonts w:ascii="Arial" w:eastAsia="Arial" w:hAnsi="Arial" w:cs="Arial"/>
          <w:b/>
        </w:rPr>
        <w:t>ª a 1</w:t>
      </w:r>
      <w:r w:rsidR="0098146F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>ª semana</w:t>
      </w:r>
    </w:p>
    <w:p w14:paraId="4B36C29C" w14:textId="26F664C5" w:rsidR="0098146F" w:rsidRPr="006B2F47" w:rsidRDefault="0098146F" w:rsidP="0098146F">
      <w:pPr>
        <w:pStyle w:val="PargrafodaLista"/>
        <w:numPr>
          <w:ilvl w:val="0"/>
          <w:numId w:val="10"/>
        </w:numPr>
        <w:jc w:val="both"/>
        <w:rPr>
          <w:rFonts w:eastAsia="Arial" w:cstheme="minorHAnsi"/>
          <w:bCs/>
        </w:rPr>
      </w:pPr>
      <w:r>
        <w:rPr>
          <w:rFonts w:eastAsia="Arial" w:cstheme="minorHAnsi"/>
          <w:bCs/>
        </w:rPr>
        <w:t>Retorno da marcha normal</w:t>
      </w:r>
    </w:p>
    <w:p w14:paraId="0ED4C3BA" w14:textId="77777777" w:rsidR="0098146F" w:rsidRPr="006B2F47" w:rsidRDefault="0098146F" w:rsidP="0098146F">
      <w:pPr>
        <w:pStyle w:val="PargrafodaLista"/>
        <w:numPr>
          <w:ilvl w:val="0"/>
          <w:numId w:val="10"/>
        </w:numPr>
        <w:jc w:val="both"/>
        <w:rPr>
          <w:rFonts w:eastAsia="Arial" w:cstheme="minorHAnsi"/>
          <w:bCs/>
        </w:rPr>
      </w:pPr>
      <w:r w:rsidRPr="006B2F47">
        <w:rPr>
          <w:rFonts w:eastAsia="Arial" w:cstheme="minorHAnsi"/>
          <w:bCs/>
        </w:rPr>
        <w:t>Ganho do ADM restante</w:t>
      </w:r>
    </w:p>
    <w:p w14:paraId="13655D03" w14:textId="561021D3" w:rsidR="0098146F" w:rsidRPr="00D356AA" w:rsidRDefault="0098146F" w:rsidP="0098146F">
      <w:pPr>
        <w:pStyle w:val="PargrafodaLista"/>
        <w:numPr>
          <w:ilvl w:val="0"/>
          <w:numId w:val="10"/>
        </w:numPr>
      </w:pPr>
      <w:r>
        <w:rPr>
          <w:rFonts w:cstheme="minorHAnsi"/>
        </w:rPr>
        <w:t xml:space="preserve">Inicio do trabalho </w:t>
      </w:r>
      <w:r w:rsidR="00D356AA">
        <w:rPr>
          <w:rFonts w:cstheme="minorHAnsi"/>
        </w:rPr>
        <w:t>de propriocepção, natação e bicicleta com carga</w:t>
      </w:r>
    </w:p>
    <w:p w14:paraId="2AE964BB" w14:textId="26480392" w:rsidR="00D356AA" w:rsidRDefault="00D356AA" w:rsidP="00D356AA">
      <w:pPr>
        <w:pStyle w:val="PargrafodaLista"/>
        <w:numPr>
          <w:ilvl w:val="0"/>
          <w:numId w:val="10"/>
        </w:numPr>
      </w:pPr>
      <w:proofErr w:type="spellStart"/>
      <w:r>
        <w:t>Leg</w:t>
      </w:r>
      <w:proofErr w:type="spellEnd"/>
      <w:r>
        <w:t xml:space="preserve"> Press de 0-</w:t>
      </w:r>
      <w:r>
        <w:t>9</w:t>
      </w:r>
      <w:r>
        <w:t>0º</w:t>
      </w:r>
    </w:p>
    <w:p w14:paraId="2286DD6D" w14:textId="68C5C557" w:rsidR="00D356AA" w:rsidRDefault="00D356AA" w:rsidP="0098146F">
      <w:pPr>
        <w:pStyle w:val="PargrafodaLista"/>
        <w:numPr>
          <w:ilvl w:val="0"/>
          <w:numId w:val="10"/>
        </w:numPr>
      </w:pPr>
      <w:r>
        <w:t>Treino com exercícios de cadeia cinética fechada</w:t>
      </w:r>
    </w:p>
    <w:p w14:paraId="72A4B09B" w14:textId="77777777" w:rsidR="00D356AA" w:rsidRDefault="00D356AA" w:rsidP="00D356AA">
      <w:pPr>
        <w:jc w:val="both"/>
        <w:rPr>
          <w:rFonts w:ascii="Arial" w:eastAsia="Arial" w:hAnsi="Arial" w:cs="Arial"/>
          <w:b/>
        </w:rPr>
      </w:pPr>
    </w:p>
    <w:p w14:paraId="35511C37" w14:textId="59C05920" w:rsidR="00D356AA" w:rsidRPr="00D356AA" w:rsidRDefault="00D356AA" w:rsidP="00D356AA">
      <w:pPr>
        <w:jc w:val="both"/>
        <w:rPr>
          <w:rFonts w:ascii="Arial" w:eastAsia="Arial" w:hAnsi="Arial" w:cs="Arial"/>
          <w:b/>
        </w:rPr>
      </w:pPr>
      <w:r w:rsidRPr="00D356AA">
        <w:rPr>
          <w:rFonts w:ascii="Arial" w:eastAsia="Arial" w:hAnsi="Arial" w:cs="Arial"/>
          <w:b/>
        </w:rPr>
        <w:t>Fase 3 – da 1</w:t>
      </w:r>
      <w:r>
        <w:rPr>
          <w:rFonts w:ascii="Arial" w:eastAsia="Arial" w:hAnsi="Arial" w:cs="Arial"/>
          <w:b/>
        </w:rPr>
        <w:t>6</w:t>
      </w:r>
      <w:r w:rsidRPr="00D356AA">
        <w:rPr>
          <w:rFonts w:ascii="Arial" w:eastAsia="Arial" w:hAnsi="Arial" w:cs="Arial"/>
          <w:b/>
        </w:rPr>
        <w:t xml:space="preserve">ª a </w:t>
      </w:r>
      <w:r>
        <w:rPr>
          <w:rFonts w:ascii="Arial" w:eastAsia="Arial" w:hAnsi="Arial" w:cs="Arial"/>
          <w:b/>
        </w:rPr>
        <w:t>20</w:t>
      </w:r>
      <w:r w:rsidRPr="00D356AA">
        <w:rPr>
          <w:rFonts w:ascii="Arial" w:eastAsia="Arial" w:hAnsi="Arial" w:cs="Arial"/>
          <w:b/>
        </w:rPr>
        <w:t>ª semana</w:t>
      </w:r>
    </w:p>
    <w:p w14:paraId="3FF1609D" w14:textId="2837A5C6" w:rsidR="00D356AA" w:rsidRDefault="00D356AA" w:rsidP="00D356AA">
      <w:pPr>
        <w:pStyle w:val="PargrafodaLista"/>
        <w:numPr>
          <w:ilvl w:val="0"/>
          <w:numId w:val="12"/>
        </w:numPr>
      </w:pPr>
      <w:r>
        <w:t>Avanço no treino de propriocepção</w:t>
      </w:r>
    </w:p>
    <w:p w14:paraId="0CA87792" w14:textId="2D3CA013" w:rsidR="00D356AA" w:rsidRDefault="00D356AA" w:rsidP="00D356AA">
      <w:pPr>
        <w:pStyle w:val="PargrafodaLista"/>
        <w:numPr>
          <w:ilvl w:val="0"/>
          <w:numId w:val="12"/>
        </w:numPr>
      </w:pPr>
      <w:r>
        <w:t xml:space="preserve">Iniciar </w:t>
      </w:r>
      <w:proofErr w:type="spellStart"/>
      <w:r>
        <w:t>pliometria</w:t>
      </w:r>
      <w:proofErr w:type="spellEnd"/>
    </w:p>
    <w:p w14:paraId="66A46700" w14:textId="3ED9E3F2" w:rsidR="00D356AA" w:rsidRDefault="00D356AA" w:rsidP="00D356AA">
      <w:pPr>
        <w:pStyle w:val="PargrafodaLista"/>
        <w:numPr>
          <w:ilvl w:val="0"/>
          <w:numId w:val="12"/>
        </w:numPr>
      </w:pPr>
      <w:r>
        <w:t>Ganho de força</w:t>
      </w:r>
    </w:p>
    <w:p w14:paraId="766A08A7" w14:textId="77777777" w:rsidR="00D356AA" w:rsidRDefault="00D356AA" w:rsidP="00D356AA">
      <w:pPr>
        <w:jc w:val="both"/>
        <w:rPr>
          <w:rFonts w:ascii="Arial" w:eastAsia="Arial" w:hAnsi="Arial" w:cs="Arial"/>
          <w:b/>
        </w:rPr>
      </w:pPr>
    </w:p>
    <w:p w14:paraId="4B466417" w14:textId="77777777" w:rsidR="00D356AA" w:rsidRDefault="00D356AA" w:rsidP="00D356AA">
      <w:pPr>
        <w:jc w:val="both"/>
        <w:rPr>
          <w:rFonts w:ascii="Arial" w:eastAsia="Arial" w:hAnsi="Arial" w:cs="Arial"/>
          <w:b/>
        </w:rPr>
      </w:pPr>
    </w:p>
    <w:p w14:paraId="2E9A478A" w14:textId="42AEE9A6" w:rsidR="00D356AA" w:rsidRPr="00D356AA" w:rsidRDefault="00D356AA" w:rsidP="00D356AA">
      <w:pPr>
        <w:jc w:val="both"/>
        <w:rPr>
          <w:rFonts w:ascii="Arial" w:eastAsia="Arial" w:hAnsi="Arial" w:cs="Arial"/>
          <w:b/>
        </w:rPr>
      </w:pPr>
      <w:r w:rsidRPr="00D356AA">
        <w:rPr>
          <w:rFonts w:ascii="Arial" w:eastAsia="Arial" w:hAnsi="Arial" w:cs="Arial"/>
          <w:b/>
        </w:rPr>
        <w:lastRenderedPageBreak/>
        <w:t xml:space="preserve">Fase </w:t>
      </w:r>
      <w:r>
        <w:rPr>
          <w:rFonts w:ascii="Arial" w:eastAsia="Arial" w:hAnsi="Arial" w:cs="Arial"/>
          <w:b/>
        </w:rPr>
        <w:t>4</w:t>
      </w:r>
      <w:r w:rsidRPr="00D356AA">
        <w:rPr>
          <w:rFonts w:ascii="Arial" w:eastAsia="Arial" w:hAnsi="Arial" w:cs="Arial"/>
          <w:b/>
        </w:rPr>
        <w:t xml:space="preserve"> – </w:t>
      </w:r>
      <w:r>
        <w:rPr>
          <w:rFonts w:ascii="Arial" w:eastAsia="Arial" w:hAnsi="Arial" w:cs="Arial"/>
          <w:b/>
        </w:rPr>
        <w:t>A partir da</w:t>
      </w:r>
      <w:r w:rsidRPr="00D356AA">
        <w:rPr>
          <w:rFonts w:ascii="Arial" w:eastAsia="Arial" w:hAnsi="Arial" w:cs="Arial"/>
          <w:b/>
        </w:rPr>
        <w:t xml:space="preserve"> 20ª seman</w:t>
      </w:r>
      <w:r>
        <w:rPr>
          <w:rFonts w:ascii="Arial" w:eastAsia="Arial" w:hAnsi="Arial" w:cs="Arial"/>
          <w:b/>
        </w:rPr>
        <w:t>a</w:t>
      </w:r>
    </w:p>
    <w:p w14:paraId="5584299E" w14:textId="2615AF5A" w:rsidR="00D356AA" w:rsidRDefault="00D356AA" w:rsidP="00D356AA">
      <w:pPr>
        <w:pStyle w:val="PargrafodaLista"/>
        <w:numPr>
          <w:ilvl w:val="0"/>
          <w:numId w:val="13"/>
        </w:numPr>
      </w:pPr>
      <w:r>
        <w:t xml:space="preserve">Liberado ganho de condicionamento físico com corridas </w:t>
      </w:r>
    </w:p>
    <w:p w14:paraId="5403DD38" w14:textId="2B08863B" w:rsidR="00D356AA" w:rsidRDefault="00D356AA" w:rsidP="00D356AA">
      <w:pPr>
        <w:pStyle w:val="PargrafodaLista"/>
        <w:numPr>
          <w:ilvl w:val="0"/>
          <w:numId w:val="13"/>
        </w:numPr>
      </w:pPr>
      <w:r>
        <w:t xml:space="preserve">Gestual especifico do esporte </w:t>
      </w:r>
    </w:p>
    <w:p w14:paraId="0E966C91" w14:textId="77777777" w:rsidR="00D356AA" w:rsidRPr="0098146F" w:rsidRDefault="00D356AA" w:rsidP="00D356AA"/>
    <w:p w14:paraId="0EEF2E3C" w14:textId="77777777" w:rsidR="0098146F" w:rsidRDefault="0098146F" w:rsidP="0098146F"/>
    <w:p w14:paraId="262067F1" w14:textId="77777777" w:rsidR="0098146F" w:rsidRDefault="0098146F" w:rsidP="0098146F"/>
    <w:p w14:paraId="155078CB" w14:textId="77777777" w:rsidR="0098146F" w:rsidRDefault="0098146F" w:rsidP="006B2F47">
      <w:pPr>
        <w:jc w:val="both"/>
        <w:rPr>
          <w:rFonts w:ascii="Arial" w:eastAsia="Arial" w:hAnsi="Arial" w:cs="Arial"/>
          <w:b/>
        </w:rPr>
      </w:pPr>
    </w:p>
    <w:p w14:paraId="2F521284" w14:textId="77777777" w:rsidR="006B2F47" w:rsidRPr="006B2F47" w:rsidRDefault="006B2F47" w:rsidP="006B2F47">
      <w:pPr>
        <w:pStyle w:val="PargrafodaLista"/>
        <w:jc w:val="both"/>
        <w:rPr>
          <w:rFonts w:ascii="Arial" w:eastAsia="Arial" w:hAnsi="Arial" w:cs="Arial"/>
          <w:b/>
        </w:rPr>
      </w:pPr>
    </w:p>
    <w:p w14:paraId="23F75DC8" w14:textId="77777777" w:rsidR="006B2F47" w:rsidRDefault="006B2F47" w:rsidP="006B2F47">
      <w:pPr>
        <w:jc w:val="both"/>
        <w:rPr>
          <w:rFonts w:ascii="Arial" w:eastAsia="Arial" w:hAnsi="Arial" w:cs="Arial"/>
          <w:b/>
        </w:rPr>
      </w:pPr>
    </w:p>
    <w:p w14:paraId="3628D306" w14:textId="77777777" w:rsidR="006B2F47" w:rsidRDefault="006B2F47" w:rsidP="006B2F47"/>
    <w:sectPr w:rsidR="006B2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EA5"/>
    <w:multiLevelType w:val="multilevel"/>
    <w:tmpl w:val="EE5A78B2"/>
    <w:styleLink w:val="WWNum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25BD1"/>
    <w:multiLevelType w:val="hybridMultilevel"/>
    <w:tmpl w:val="B0B47A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A96BBB"/>
    <w:multiLevelType w:val="hybridMultilevel"/>
    <w:tmpl w:val="5C7C6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F4A62"/>
    <w:multiLevelType w:val="hybridMultilevel"/>
    <w:tmpl w:val="9F18C7C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AD90C1B"/>
    <w:multiLevelType w:val="hybridMultilevel"/>
    <w:tmpl w:val="2638A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93481"/>
    <w:multiLevelType w:val="hybridMultilevel"/>
    <w:tmpl w:val="05B0931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B4B6EC6"/>
    <w:multiLevelType w:val="hybridMultilevel"/>
    <w:tmpl w:val="CFBAAA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E0043"/>
    <w:multiLevelType w:val="hybridMultilevel"/>
    <w:tmpl w:val="4E52F1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A33B5"/>
    <w:multiLevelType w:val="hybridMultilevel"/>
    <w:tmpl w:val="D5C22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20B48D6"/>
    <w:multiLevelType w:val="multilevel"/>
    <w:tmpl w:val="E1BA36DC"/>
    <w:styleLink w:val="WWNum1"/>
    <w:lvl w:ilvl="0"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CB6218"/>
    <w:multiLevelType w:val="hybridMultilevel"/>
    <w:tmpl w:val="EBDE2E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67F21"/>
    <w:multiLevelType w:val="hybridMultilevel"/>
    <w:tmpl w:val="CE82CB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9DF4030"/>
    <w:multiLevelType w:val="hybridMultilevel"/>
    <w:tmpl w:val="B436F40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7058494">
    <w:abstractNumId w:val="8"/>
  </w:num>
  <w:num w:numId="2" w16cid:durableId="1797405892">
    <w:abstractNumId w:val="11"/>
  </w:num>
  <w:num w:numId="3" w16cid:durableId="1181166609">
    <w:abstractNumId w:val="5"/>
  </w:num>
  <w:num w:numId="4" w16cid:durableId="981927101">
    <w:abstractNumId w:val="12"/>
  </w:num>
  <w:num w:numId="5" w16cid:durableId="726874932">
    <w:abstractNumId w:val="1"/>
  </w:num>
  <w:num w:numId="6" w16cid:durableId="484324517">
    <w:abstractNumId w:val="9"/>
  </w:num>
  <w:num w:numId="7" w16cid:durableId="1186601469">
    <w:abstractNumId w:val="0"/>
  </w:num>
  <w:num w:numId="8" w16cid:durableId="1529754394">
    <w:abstractNumId w:val="7"/>
  </w:num>
  <w:num w:numId="9" w16cid:durableId="846098463">
    <w:abstractNumId w:val="4"/>
  </w:num>
  <w:num w:numId="10" w16cid:durableId="1114521698">
    <w:abstractNumId w:val="6"/>
  </w:num>
  <w:num w:numId="11" w16cid:durableId="1849975874">
    <w:abstractNumId w:val="3"/>
  </w:num>
  <w:num w:numId="12" w16cid:durableId="1037899737">
    <w:abstractNumId w:val="2"/>
  </w:num>
  <w:num w:numId="13" w16cid:durableId="2141531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5B"/>
    <w:rsid w:val="00030CC2"/>
    <w:rsid w:val="00637C5B"/>
    <w:rsid w:val="0068200D"/>
    <w:rsid w:val="0069508D"/>
    <w:rsid w:val="006B2F47"/>
    <w:rsid w:val="006E79E9"/>
    <w:rsid w:val="00852B8A"/>
    <w:rsid w:val="0086386E"/>
    <w:rsid w:val="00941F5A"/>
    <w:rsid w:val="0098146F"/>
    <w:rsid w:val="00A21077"/>
    <w:rsid w:val="00C53C01"/>
    <w:rsid w:val="00D3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EA69"/>
  <w15:chartTrackingRefBased/>
  <w15:docId w15:val="{A8526B10-8D91-4DFD-9573-7DD79E4A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38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7C5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63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WWNum1">
    <w:name w:val="WWNum1"/>
    <w:basedOn w:val="Semlista"/>
    <w:rsid w:val="00030CC2"/>
    <w:pPr>
      <w:numPr>
        <w:numId w:val="6"/>
      </w:numPr>
    </w:pPr>
  </w:style>
  <w:style w:type="numbering" w:customStyle="1" w:styleId="WWNum2">
    <w:name w:val="WWNum2"/>
    <w:basedOn w:val="Semlista"/>
    <w:rsid w:val="00030CC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Ribeiro Teixeira Gouveia</dc:creator>
  <cp:keywords/>
  <dc:description/>
  <cp:lastModifiedBy>Lorena Ribeiro Teixeira Gouveia</cp:lastModifiedBy>
  <cp:revision>2</cp:revision>
  <dcterms:created xsi:type="dcterms:W3CDTF">2023-10-26T14:10:00Z</dcterms:created>
  <dcterms:modified xsi:type="dcterms:W3CDTF">2023-10-26T14:10:00Z</dcterms:modified>
</cp:coreProperties>
</file>