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8D16" w14:textId="4EFB0DB4" w:rsidR="00C53C01" w:rsidRDefault="0086386E">
      <w:pPr>
        <w:rPr>
          <w:b/>
          <w:bCs/>
          <w:u w:val="single"/>
        </w:rPr>
      </w:pPr>
      <w:r w:rsidRPr="00117EA8">
        <w:rPr>
          <w:noProof/>
          <w:sz w:val="14"/>
          <w:szCs w:val="14"/>
        </w:rPr>
        <w:drawing>
          <wp:anchor distT="0" distB="0" distL="114300" distR="114300" simplePos="0" relativeHeight="251659264" behindDoc="1" locked="0" layoutInCell="1" allowOverlap="0" wp14:anchorId="7F0E4CB1" wp14:editId="26E8FF26">
            <wp:simplePos x="0" y="0"/>
            <wp:positionH relativeFrom="margin">
              <wp:align>center</wp:align>
            </wp:positionH>
            <wp:positionV relativeFrom="paragraph">
              <wp:posOffset>-633095</wp:posOffset>
            </wp:positionV>
            <wp:extent cx="1943100" cy="1000125"/>
            <wp:effectExtent l="0" t="0" r="0" b="9525"/>
            <wp:wrapNone/>
            <wp:docPr id="12" name="Picture 1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1C4FE" w14:textId="77777777" w:rsidR="00C53C01" w:rsidRDefault="00C53C01">
      <w:pPr>
        <w:rPr>
          <w:b/>
          <w:bCs/>
          <w:u w:val="single"/>
        </w:rPr>
      </w:pPr>
    </w:p>
    <w:p w14:paraId="43D57242" w14:textId="77777777" w:rsidR="0086386E" w:rsidRDefault="0086386E" w:rsidP="0086386E">
      <w:pPr>
        <w:pStyle w:val="Ttulo1"/>
        <w:rPr>
          <w:b/>
          <w:bCs/>
        </w:rPr>
      </w:pPr>
    </w:p>
    <w:p w14:paraId="66A5CAB7" w14:textId="0BC5F1AF" w:rsidR="00C53C01" w:rsidRPr="0086386E" w:rsidRDefault="0086386E" w:rsidP="0086386E">
      <w:pPr>
        <w:pStyle w:val="Ttulo1"/>
        <w:rPr>
          <w:b/>
          <w:bCs/>
        </w:rPr>
      </w:pPr>
      <w:r w:rsidRPr="0086386E">
        <w:rPr>
          <w:b/>
          <w:bCs/>
        </w:rPr>
        <w:t>ORIENTAÇÕES PÓS OPERATÓRIAS NA RECONSTRUÇÃO DO LIGAMENTO CRUZADO ANTERIOR</w:t>
      </w:r>
    </w:p>
    <w:p w14:paraId="0381206F" w14:textId="77777777" w:rsidR="0086386E" w:rsidRDefault="0086386E">
      <w:pPr>
        <w:rPr>
          <w:b/>
          <w:bCs/>
          <w:u w:val="single"/>
        </w:rPr>
      </w:pPr>
    </w:p>
    <w:p w14:paraId="416AD314" w14:textId="42C7BBEC" w:rsidR="00637C5B" w:rsidRPr="00C53C01" w:rsidRDefault="00637C5B">
      <w:pPr>
        <w:rPr>
          <w:b/>
          <w:bCs/>
          <w:u w:val="single"/>
        </w:rPr>
      </w:pPr>
      <w:r w:rsidRPr="00C53C01">
        <w:rPr>
          <w:b/>
          <w:bCs/>
          <w:u w:val="single"/>
        </w:rPr>
        <w:t>DIETA</w:t>
      </w:r>
    </w:p>
    <w:p w14:paraId="4DCCA516" w14:textId="77777777" w:rsidR="00637C5B" w:rsidRDefault="00637C5B" w:rsidP="00637C5B">
      <w:pPr>
        <w:pStyle w:val="PargrafodaLista"/>
        <w:numPr>
          <w:ilvl w:val="0"/>
          <w:numId w:val="1"/>
        </w:numPr>
      </w:pPr>
      <w:r>
        <w:t>Comece com líquidos claros e alimentos leves (gelatinas, sopas, etc.).</w:t>
      </w:r>
    </w:p>
    <w:p w14:paraId="151F22C1" w14:textId="525DE055" w:rsidR="00637C5B" w:rsidRDefault="00637C5B" w:rsidP="00637C5B">
      <w:pPr>
        <w:pStyle w:val="PargrafodaLista"/>
        <w:numPr>
          <w:ilvl w:val="0"/>
          <w:numId w:val="1"/>
        </w:numPr>
      </w:pPr>
      <w:r>
        <w:t xml:space="preserve">Progrida para sua dieta </w:t>
      </w:r>
      <w:proofErr w:type="spellStart"/>
      <w:r>
        <w:t>normal</w:t>
      </w:r>
      <w:proofErr w:type="spellEnd"/>
      <w:r>
        <w:t xml:space="preserve"> se não sentir náuseas.</w:t>
      </w:r>
    </w:p>
    <w:p w14:paraId="49239E01" w14:textId="4453694A" w:rsidR="00637C5B" w:rsidRDefault="00637C5B" w:rsidP="00637C5B">
      <w:pPr>
        <w:pStyle w:val="PargrafodaLista"/>
        <w:numPr>
          <w:ilvl w:val="0"/>
          <w:numId w:val="1"/>
        </w:numPr>
      </w:pPr>
      <w:r>
        <w:t xml:space="preserve">Dê </w:t>
      </w:r>
      <w:proofErr w:type="spellStart"/>
      <w:r>
        <w:t>preferencia</w:t>
      </w:r>
      <w:proofErr w:type="spellEnd"/>
      <w:r>
        <w:t xml:space="preserve"> para alimentos não gordurosos, carnes magras, queijos mais brancos e sem alimentos inflamatórios (embutidos e processados)</w:t>
      </w:r>
    </w:p>
    <w:p w14:paraId="1A53CCBE" w14:textId="77777777" w:rsidR="00637C5B" w:rsidRDefault="00637C5B" w:rsidP="00637C5B"/>
    <w:p w14:paraId="6F141A79" w14:textId="3343F23B" w:rsidR="00637C5B" w:rsidRPr="00C53C01" w:rsidRDefault="00637C5B" w:rsidP="00637C5B">
      <w:pPr>
        <w:rPr>
          <w:b/>
          <w:bCs/>
          <w:u w:val="single"/>
        </w:rPr>
      </w:pPr>
      <w:r w:rsidRPr="00C53C01">
        <w:rPr>
          <w:b/>
          <w:bCs/>
          <w:u w:val="single"/>
        </w:rPr>
        <w:t>CUIDADOS COM A FERIDA</w:t>
      </w:r>
    </w:p>
    <w:p w14:paraId="5E527F52" w14:textId="6C88C564" w:rsidR="00637C5B" w:rsidRDefault="00637C5B" w:rsidP="00637C5B">
      <w:pPr>
        <w:pStyle w:val="PargrafodaLista"/>
        <w:numPr>
          <w:ilvl w:val="0"/>
          <w:numId w:val="2"/>
        </w:numPr>
      </w:pPr>
      <w:r w:rsidRPr="00637C5B">
        <w:t>Mantenha o curativo operatório, afrouxe o curativo</w:t>
      </w:r>
      <w:r>
        <w:t xml:space="preserve"> apenas</w:t>
      </w:r>
      <w:r w:rsidRPr="00637C5B">
        <w:t xml:space="preserve"> se </w:t>
      </w:r>
      <w:r>
        <w:t>houver dor intensa ou</w:t>
      </w:r>
      <w:r w:rsidRPr="00637C5B">
        <w:t xml:space="preserve"> inchaço no pé e tornozelo.</w:t>
      </w:r>
    </w:p>
    <w:p w14:paraId="44DB4AEF" w14:textId="63C6A5AB" w:rsidR="00637C5B" w:rsidRDefault="00637C5B" w:rsidP="00637C5B">
      <w:pPr>
        <w:pStyle w:val="PargrafodaLista"/>
        <w:numPr>
          <w:ilvl w:val="0"/>
          <w:numId w:val="2"/>
        </w:numPr>
      </w:pPr>
      <w:r w:rsidRPr="00637C5B">
        <w:t xml:space="preserve">É normal que o joelho sangre e inche após a cirurgia. Se o sangue </w:t>
      </w:r>
      <w:r>
        <w:t>exteriorizar através do curativo, não se assuste. Faça um reforço no curativo com uma atadura de crepom.</w:t>
      </w:r>
    </w:p>
    <w:p w14:paraId="361D4821" w14:textId="359D049C" w:rsidR="00637C5B" w:rsidRDefault="00637C5B" w:rsidP="00637C5B">
      <w:pPr>
        <w:pStyle w:val="PargrafodaLista"/>
        <w:numPr>
          <w:ilvl w:val="0"/>
          <w:numId w:val="2"/>
        </w:numPr>
      </w:pPr>
      <w:r>
        <w:t xml:space="preserve">Envolva seu curativo com plástico filme para tomar banho, lembrando de não colocar em contato direto com a </w:t>
      </w:r>
      <w:proofErr w:type="gramStart"/>
      <w:r>
        <w:t>agua</w:t>
      </w:r>
      <w:proofErr w:type="gramEnd"/>
      <w:r>
        <w:t xml:space="preserve"> e manter o membro operado mais elevado para que não escorra a agua para dentro do curativo.</w:t>
      </w:r>
    </w:p>
    <w:p w14:paraId="39F2ECE3" w14:textId="1A908723" w:rsidR="00637C5B" w:rsidRDefault="00637C5B" w:rsidP="00637C5B">
      <w:pPr>
        <w:pStyle w:val="PargrafodaLista"/>
        <w:numPr>
          <w:ilvl w:val="0"/>
          <w:numId w:val="2"/>
        </w:numPr>
      </w:pPr>
      <w:r>
        <w:t>Em caso de molhar, sujar ou o curativo se soltar, será necessário a troca do mesmo antes da primeira consulta pós operatória.</w:t>
      </w:r>
    </w:p>
    <w:p w14:paraId="4277551F" w14:textId="56CE7885" w:rsidR="00637C5B" w:rsidRDefault="00637C5B" w:rsidP="00637C5B">
      <w:pPr>
        <w:pStyle w:val="PargrafodaLista"/>
        <w:numPr>
          <w:ilvl w:val="0"/>
          <w:numId w:val="2"/>
        </w:numPr>
      </w:pPr>
      <w:r>
        <w:t>Caso haja necessidade de troca do curativo, realize com gaze limpa e álcool a 70%, por toda extensão da ferida e depois cubra com gaze seca e feche com atadura de crepom.</w:t>
      </w:r>
    </w:p>
    <w:p w14:paraId="47C8D182" w14:textId="49C9076B" w:rsidR="00637C5B" w:rsidRDefault="00637C5B" w:rsidP="00637C5B">
      <w:pPr>
        <w:pStyle w:val="PargrafodaLista"/>
        <w:numPr>
          <w:ilvl w:val="0"/>
          <w:numId w:val="2"/>
        </w:numPr>
      </w:pPr>
      <w:r>
        <w:t>Os banhos de imersão (piscina e banheira) estão suspensos até a liberação realizada no consultório em suas consultas pós operatórias. Geralmente são liberados por volta da 4ª semana.</w:t>
      </w:r>
    </w:p>
    <w:p w14:paraId="51CEBE4B" w14:textId="09F8680E" w:rsidR="00637C5B" w:rsidRDefault="00637C5B" w:rsidP="00637C5B">
      <w:pPr>
        <w:pStyle w:val="PargrafodaLista"/>
        <w:numPr>
          <w:ilvl w:val="0"/>
          <w:numId w:val="2"/>
        </w:numPr>
      </w:pPr>
      <w:r w:rsidRPr="00637C5B">
        <w:t>Não coloque pomadas, loções ou cremes diretamente sobre as incisões.</w:t>
      </w:r>
    </w:p>
    <w:p w14:paraId="71A4F51B" w14:textId="679D59F2" w:rsidR="00637C5B" w:rsidRDefault="00637C5B" w:rsidP="00637C5B">
      <w:pPr>
        <w:pStyle w:val="PargrafodaLista"/>
        <w:ind w:left="1428"/>
      </w:pPr>
    </w:p>
    <w:p w14:paraId="7631043B" w14:textId="77777777" w:rsidR="00637C5B" w:rsidRDefault="00637C5B" w:rsidP="00637C5B">
      <w:pPr>
        <w:pStyle w:val="PargrafodaLista"/>
        <w:ind w:left="1428"/>
      </w:pPr>
    </w:p>
    <w:p w14:paraId="255AE166" w14:textId="1F2D2306" w:rsidR="00637C5B" w:rsidRPr="00C53C01" w:rsidRDefault="00637C5B" w:rsidP="00637C5B">
      <w:pPr>
        <w:pStyle w:val="PargrafodaLista"/>
        <w:ind w:left="0"/>
        <w:rPr>
          <w:b/>
          <w:bCs/>
          <w:u w:val="single"/>
        </w:rPr>
      </w:pPr>
      <w:r w:rsidRPr="00C53C01">
        <w:rPr>
          <w:b/>
          <w:bCs/>
          <w:u w:val="single"/>
        </w:rPr>
        <w:t>MEDICAMENTOS</w:t>
      </w:r>
    </w:p>
    <w:p w14:paraId="5DB812D7" w14:textId="77777777" w:rsidR="00637C5B" w:rsidRDefault="00637C5B" w:rsidP="00637C5B">
      <w:pPr>
        <w:pStyle w:val="PargrafodaLista"/>
        <w:ind w:left="0"/>
      </w:pPr>
    </w:p>
    <w:p w14:paraId="16590865" w14:textId="5E208372" w:rsidR="00637C5B" w:rsidRDefault="0069508D" w:rsidP="0069508D">
      <w:pPr>
        <w:pStyle w:val="PargrafodaLista"/>
        <w:numPr>
          <w:ilvl w:val="0"/>
          <w:numId w:val="3"/>
        </w:numPr>
      </w:pPr>
      <w:r>
        <w:t xml:space="preserve">Anestésicos locais são injetados na ferida e na articulação do joelho no momento da cirurgia. </w:t>
      </w:r>
      <w:r>
        <w:t>Seus efeitos de anestesia e analgesia ajudam nas primeiras horas e seu efeito</w:t>
      </w:r>
      <w:r>
        <w:t xml:space="preserve"> desaparece dentro de 8 a 12 horas e não é incomum que os pacientes sintam mais dor no primeiro ou</w:t>
      </w:r>
      <w:r>
        <w:t xml:space="preserve"> </w:t>
      </w:r>
      <w:r>
        <w:t>segundo dia após a cirurgia, quando o inchaço atinge o pico.</w:t>
      </w:r>
    </w:p>
    <w:p w14:paraId="0B9CFE11" w14:textId="743B1618" w:rsidR="0069508D" w:rsidRDefault="0069508D" w:rsidP="0069508D">
      <w:pPr>
        <w:pStyle w:val="PargrafodaLista"/>
        <w:numPr>
          <w:ilvl w:val="0"/>
          <w:numId w:val="3"/>
        </w:numPr>
      </w:pPr>
      <w:r>
        <w:lastRenderedPageBreak/>
        <w:t xml:space="preserve">A maioria dos pacientes necessitará de algum analgésico </w:t>
      </w:r>
      <w:r>
        <w:t>mais forte (</w:t>
      </w:r>
      <w:proofErr w:type="spellStart"/>
      <w:r>
        <w:t>opióde</w:t>
      </w:r>
      <w:proofErr w:type="spellEnd"/>
      <w:r>
        <w:t>)</w:t>
      </w:r>
      <w:r>
        <w:t xml:space="preserve"> por um curto período de tempo – isso pode ser</w:t>
      </w:r>
      <w:r>
        <w:t xml:space="preserve"> </w:t>
      </w:r>
      <w:r>
        <w:t xml:space="preserve">tomado de acordo com as instruções </w:t>
      </w:r>
      <w:r>
        <w:t>entregues no seu receituário de alta.</w:t>
      </w:r>
    </w:p>
    <w:p w14:paraId="2EE5F609" w14:textId="64750779" w:rsidR="0069508D" w:rsidRDefault="0069508D" w:rsidP="0069508D">
      <w:pPr>
        <w:pStyle w:val="PargrafodaLista"/>
        <w:numPr>
          <w:ilvl w:val="0"/>
          <w:numId w:val="3"/>
        </w:numPr>
      </w:pPr>
      <w:r>
        <w:t>Os efeitos colaterais comuns dos analgésicos são náusea, sonolência e prisão de ventre. Para</w:t>
      </w:r>
      <w:r>
        <w:t xml:space="preserve"> </w:t>
      </w:r>
      <w:r>
        <w:t>diminuir os efeitos colaterais tome o medicamento com alimentos. Se ocorrer constipação, considere tomar</w:t>
      </w:r>
      <w:r>
        <w:t xml:space="preserve"> </w:t>
      </w:r>
      <w:r>
        <w:t>um laxante de venda livre e certifique-se de beber bastante água.</w:t>
      </w:r>
    </w:p>
    <w:p w14:paraId="0FF8180C" w14:textId="18ABDED3" w:rsidR="0069508D" w:rsidRDefault="0069508D" w:rsidP="0069508D">
      <w:pPr>
        <w:pStyle w:val="PargrafodaLista"/>
        <w:numPr>
          <w:ilvl w:val="0"/>
          <w:numId w:val="3"/>
        </w:numPr>
      </w:pPr>
      <w:r>
        <w:t xml:space="preserve">Se você estiver tendo problemas com náuseas e vômitos, entre em contato com o consultório para possivelmente ter </w:t>
      </w:r>
      <w:proofErr w:type="gramStart"/>
      <w:r>
        <w:t>seu</w:t>
      </w:r>
      <w:r>
        <w:t xml:space="preserve"> </w:t>
      </w:r>
      <w:r>
        <w:t xml:space="preserve">medicamentos </w:t>
      </w:r>
      <w:r>
        <w:t>alterados</w:t>
      </w:r>
      <w:proofErr w:type="gramEnd"/>
      <w:r>
        <w:t>.</w:t>
      </w:r>
    </w:p>
    <w:p w14:paraId="728237E8" w14:textId="3BC7F224" w:rsidR="0069508D" w:rsidRDefault="0069508D" w:rsidP="0069508D">
      <w:pPr>
        <w:pStyle w:val="PargrafodaLista"/>
        <w:numPr>
          <w:ilvl w:val="0"/>
          <w:numId w:val="3"/>
        </w:numPr>
      </w:pPr>
      <w:r w:rsidRPr="0069508D">
        <w:t xml:space="preserve">Não dirija automóveis nem opere máquinas enquanto estiver tomando o medicamento </w:t>
      </w:r>
      <w:proofErr w:type="spellStart"/>
      <w:r>
        <w:t>opióide</w:t>
      </w:r>
      <w:proofErr w:type="spellEnd"/>
      <w:r w:rsidRPr="0069508D">
        <w:t>.</w:t>
      </w:r>
    </w:p>
    <w:p w14:paraId="3E10DA8F" w14:textId="700401B5" w:rsidR="0069508D" w:rsidRDefault="0069508D" w:rsidP="0069508D">
      <w:pPr>
        <w:pStyle w:val="PargrafodaLista"/>
        <w:numPr>
          <w:ilvl w:val="0"/>
          <w:numId w:val="3"/>
        </w:numPr>
      </w:pPr>
      <w:r>
        <w:t xml:space="preserve">Durante </w:t>
      </w:r>
      <w:r>
        <w:t>3</w:t>
      </w:r>
      <w:r>
        <w:t xml:space="preserve"> semanas após a cirurgia, tome um comprimido de </w:t>
      </w:r>
      <w:proofErr w:type="spellStart"/>
      <w:r>
        <w:t>rivaroxabana</w:t>
      </w:r>
      <w:proofErr w:type="spellEnd"/>
      <w:r>
        <w:t xml:space="preserve"> 10 mg (RIVACRIST, VIVAXA ou XARELTO)</w:t>
      </w:r>
      <w:r>
        <w:t xml:space="preserve"> por dia para diminuir o risco de</w:t>
      </w:r>
      <w:r>
        <w:t xml:space="preserve"> </w:t>
      </w:r>
      <w:r>
        <w:t>desenvolver um coágulo sanguíneo após a cirurgia. Entre em contato com o consultório caso ocorra dor intensa na panturrilha ou</w:t>
      </w:r>
      <w:r>
        <w:t xml:space="preserve"> </w:t>
      </w:r>
      <w:r>
        <w:t>ocorre</w:t>
      </w:r>
      <w:r>
        <w:t>r</w:t>
      </w:r>
      <w:r>
        <w:t xml:space="preserve"> inchaço significativo na panturrilha ou tornozelo.</w:t>
      </w:r>
    </w:p>
    <w:p w14:paraId="0FFC45E6" w14:textId="77777777" w:rsidR="0069508D" w:rsidRDefault="0069508D" w:rsidP="0069508D"/>
    <w:p w14:paraId="2321A442" w14:textId="790455FC" w:rsidR="0069508D" w:rsidRPr="00C53C01" w:rsidRDefault="0069508D" w:rsidP="0069508D">
      <w:pPr>
        <w:rPr>
          <w:b/>
          <w:bCs/>
          <w:u w:val="single"/>
        </w:rPr>
      </w:pPr>
      <w:r w:rsidRPr="00C53C01">
        <w:rPr>
          <w:b/>
          <w:bCs/>
          <w:u w:val="single"/>
        </w:rPr>
        <w:t>ATIVIDADE MOTORA</w:t>
      </w:r>
    </w:p>
    <w:p w14:paraId="27966C52" w14:textId="77777777" w:rsidR="0069508D" w:rsidRDefault="0069508D" w:rsidP="0069508D">
      <w:pPr>
        <w:pStyle w:val="PargrafodaLista"/>
        <w:numPr>
          <w:ilvl w:val="0"/>
          <w:numId w:val="4"/>
        </w:numPr>
      </w:pPr>
      <w:r>
        <w:t>Eleve a perna operada ao nível do peito sempre que possível para diminuir o inchaço.</w:t>
      </w:r>
    </w:p>
    <w:p w14:paraId="6044CF3A" w14:textId="2D37420B" w:rsidR="0069508D" w:rsidRDefault="0069508D" w:rsidP="0069508D">
      <w:pPr>
        <w:pStyle w:val="PargrafodaLista"/>
        <w:numPr>
          <w:ilvl w:val="0"/>
          <w:numId w:val="4"/>
        </w:numPr>
      </w:pPr>
      <w:r>
        <w:t>Não coloque travesseiros sob os joelhos (ou seja, não mantenha o joelho em posição flexionada ou dobrada), mas</w:t>
      </w:r>
      <w:r>
        <w:t xml:space="preserve"> </w:t>
      </w:r>
      <w:r>
        <w:t>em vez disso, coloque travesseiros sob o pé/tornozelo.</w:t>
      </w:r>
    </w:p>
    <w:p w14:paraId="799D36B3" w14:textId="0435156F" w:rsidR="0069508D" w:rsidRDefault="0069508D" w:rsidP="0069508D">
      <w:pPr>
        <w:pStyle w:val="PargrafodaLista"/>
        <w:numPr>
          <w:ilvl w:val="0"/>
          <w:numId w:val="4"/>
        </w:numPr>
      </w:pPr>
      <w:r>
        <w:t xml:space="preserve">Use muletas para ajudar na caminhada – você é capaz de suportar tanto peso quanto </w:t>
      </w:r>
      <w:proofErr w:type="gramStart"/>
      <w:r>
        <w:t>tolerado</w:t>
      </w:r>
      <w:r>
        <w:t xml:space="preserve"> </w:t>
      </w:r>
      <w:r>
        <w:t>perna</w:t>
      </w:r>
      <w:proofErr w:type="gramEnd"/>
      <w:r>
        <w:t xml:space="preserve"> operada, a menos que seja instruído de outra forma. </w:t>
      </w:r>
    </w:p>
    <w:p w14:paraId="77A2F386" w14:textId="29689F29" w:rsidR="0069508D" w:rsidRDefault="0069508D" w:rsidP="0069508D">
      <w:pPr>
        <w:pStyle w:val="PargrafodaLista"/>
        <w:numPr>
          <w:ilvl w:val="0"/>
          <w:numId w:val="4"/>
        </w:numPr>
      </w:pPr>
      <w:r>
        <w:t>Não se envolva em atividades que aumentem a dor/inchaço nos joelhos (períodos prolongados em pé ou</w:t>
      </w:r>
      <w:r>
        <w:t xml:space="preserve"> </w:t>
      </w:r>
      <w:r>
        <w:t>caminhada) durante os primeiros 7 a 10 dias após a cirurgia.</w:t>
      </w:r>
    </w:p>
    <w:p w14:paraId="205FFF1C" w14:textId="5CB1AFA7" w:rsidR="0069508D" w:rsidRDefault="0069508D" w:rsidP="0069508D">
      <w:pPr>
        <w:pStyle w:val="PargrafodaLista"/>
        <w:numPr>
          <w:ilvl w:val="0"/>
          <w:numId w:val="4"/>
        </w:numPr>
      </w:pPr>
      <w:r w:rsidRPr="0069508D">
        <w:t>Evite longos períodos sentado (sem as pernas elevadas) ou viagens de longa distância durante 2 semanas.</w:t>
      </w:r>
    </w:p>
    <w:p w14:paraId="3ED256A9" w14:textId="4A025161" w:rsidR="0069508D" w:rsidRDefault="0069508D" w:rsidP="0069508D">
      <w:pPr>
        <w:pStyle w:val="PargrafodaLista"/>
        <w:numPr>
          <w:ilvl w:val="0"/>
          <w:numId w:val="4"/>
        </w:numPr>
      </w:pPr>
      <w:r>
        <w:t>Não</w:t>
      </w:r>
      <w:r>
        <w:t xml:space="preserve"> dirija até que seja instruído de outra forma </w:t>
      </w:r>
      <w:r>
        <w:t>no consultório</w:t>
      </w:r>
      <w:r>
        <w:t>.</w:t>
      </w:r>
    </w:p>
    <w:p w14:paraId="1D53D9DA" w14:textId="65FACBC1" w:rsidR="0069508D" w:rsidRDefault="0069508D" w:rsidP="0069508D">
      <w:pPr>
        <w:pStyle w:val="PargrafodaLista"/>
        <w:numPr>
          <w:ilvl w:val="0"/>
          <w:numId w:val="4"/>
        </w:numPr>
      </w:pPr>
      <w:r>
        <w:t xml:space="preserve">Pode retornar ao trabalho sedentário SOMENTE ou à escola </w:t>
      </w:r>
      <w:r>
        <w:t>7-10</w:t>
      </w:r>
      <w:r>
        <w:t xml:space="preserve"> dias após a cirurgia, se a dor for tolerável.</w:t>
      </w:r>
    </w:p>
    <w:p w14:paraId="5F7AA73C" w14:textId="4764794A" w:rsidR="0069508D" w:rsidRPr="00C53C01" w:rsidRDefault="0069508D" w:rsidP="0069508D">
      <w:pPr>
        <w:rPr>
          <w:b/>
          <w:bCs/>
          <w:u w:val="single"/>
        </w:rPr>
      </w:pPr>
      <w:r w:rsidRPr="00C53C01">
        <w:rPr>
          <w:b/>
          <w:bCs/>
          <w:u w:val="single"/>
        </w:rPr>
        <w:t>CRIOTERAPIA</w:t>
      </w:r>
    </w:p>
    <w:p w14:paraId="023FC10E" w14:textId="47271D01" w:rsidR="0069508D" w:rsidRDefault="00C53C01" w:rsidP="00C53C01">
      <w:pPr>
        <w:pStyle w:val="PargrafodaLista"/>
        <w:numPr>
          <w:ilvl w:val="0"/>
          <w:numId w:val="5"/>
        </w:numPr>
      </w:pPr>
      <w:r>
        <w:t>A aplicação do gelo é muito importante no pós-operatório inicial e deve ser iniciada imediatamente após</w:t>
      </w:r>
      <w:r>
        <w:t xml:space="preserve"> </w:t>
      </w:r>
      <w:r>
        <w:t>cirurgia.</w:t>
      </w:r>
    </w:p>
    <w:p w14:paraId="76329CDF" w14:textId="4EAFCA1E" w:rsidR="00C53C01" w:rsidRDefault="00C53C01" w:rsidP="00C53C01">
      <w:pPr>
        <w:pStyle w:val="PargrafodaLista"/>
        <w:numPr>
          <w:ilvl w:val="0"/>
          <w:numId w:val="5"/>
        </w:numPr>
      </w:pPr>
      <w:r>
        <w:t xml:space="preserve">Use a máquina de gelo continuamente ou bolsas de gelo (se a máquina não for prescrita) por </w:t>
      </w:r>
      <w:r>
        <w:t>20</w:t>
      </w:r>
      <w:r>
        <w:t xml:space="preserve"> minutos a cada</w:t>
      </w:r>
      <w:r>
        <w:t xml:space="preserve"> 4</w:t>
      </w:r>
      <w:r>
        <w:t xml:space="preserve"> horas diárias até a sua primeira consulta pós-operatória – lembre-se de manter a perna elevada ao nível do peito</w:t>
      </w:r>
    </w:p>
    <w:p w14:paraId="3D9065B4" w14:textId="0E216EF0" w:rsidR="00C53C01" w:rsidRDefault="00C53C01" w:rsidP="00C53C01">
      <w:pPr>
        <w:pStyle w:val="PargrafodaLista"/>
        <w:ind w:left="1428"/>
      </w:pPr>
      <w:r>
        <w:t>e realizar uma boa</w:t>
      </w:r>
      <w:r>
        <w:t xml:space="preserve"> a cobertura. Deve-se ter cuidado com a cobertura para evitar queimaduras na pele.</w:t>
      </w:r>
    </w:p>
    <w:p w14:paraId="6FD50929" w14:textId="77777777" w:rsidR="00C53C01" w:rsidRDefault="00C53C01" w:rsidP="00C53C01">
      <w:pPr>
        <w:pStyle w:val="PargrafodaLista"/>
        <w:numPr>
          <w:ilvl w:val="0"/>
          <w:numId w:val="5"/>
        </w:numPr>
      </w:pPr>
      <w:r>
        <w:t>Você não precisa acordar no meio da noite para trocar a máquina de gelo ou</w:t>
      </w:r>
    </w:p>
    <w:p w14:paraId="57CAB7DC" w14:textId="5ACD6FFA" w:rsidR="00C53C01" w:rsidRDefault="00C53C01" w:rsidP="00C53C01">
      <w:pPr>
        <w:pStyle w:val="PargrafodaLista"/>
        <w:ind w:left="1428"/>
      </w:pPr>
      <w:r>
        <w:t>bolsas de gelo, a menos que você se sinta desconfortável.</w:t>
      </w:r>
    </w:p>
    <w:p w14:paraId="3EB137DB" w14:textId="77777777" w:rsidR="00C53C01" w:rsidRDefault="00C53C01" w:rsidP="00C53C01">
      <w:pPr>
        <w:pStyle w:val="PargrafodaLista"/>
        <w:ind w:left="1428"/>
      </w:pPr>
    </w:p>
    <w:p w14:paraId="59502EAD" w14:textId="24D91252" w:rsidR="00C53C01" w:rsidRPr="00C53C01" w:rsidRDefault="00C53C01" w:rsidP="00C53C01">
      <w:pPr>
        <w:pStyle w:val="PargrafodaLista"/>
        <w:ind w:left="0"/>
        <w:rPr>
          <w:b/>
          <w:bCs/>
          <w:u w:val="single"/>
        </w:rPr>
      </w:pPr>
      <w:r w:rsidRPr="00C53C01">
        <w:rPr>
          <w:b/>
          <w:bCs/>
          <w:u w:val="single"/>
        </w:rPr>
        <w:t>REABILITAÇÃO</w:t>
      </w:r>
    </w:p>
    <w:p w14:paraId="48D0BD99" w14:textId="77777777" w:rsidR="00C53C01" w:rsidRDefault="00C53C01" w:rsidP="00C53C01">
      <w:pPr>
        <w:pStyle w:val="PargrafodaLista"/>
        <w:ind w:left="0"/>
      </w:pPr>
    </w:p>
    <w:p w14:paraId="106738AB" w14:textId="6E3523F2" w:rsidR="00C53C01" w:rsidRDefault="00C53C01" w:rsidP="00C53C01">
      <w:pPr>
        <w:pStyle w:val="PargrafodaLista"/>
        <w:numPr>
          <w:ilvl w:val="0"/>
          <w:numId w:val="5"/>
        </w:numPr>
      </w:pPr>
      <w:r>
        <w:t xml:space="preserve">Comece os exercícios 24 horas após a cirurgia (elevações de perna reta, séries de quadríceps, deslizamentos de calcanhar e </w:t>
      </w:r>
      <w:r>
        <w:t xml:space="preserve">exercícios de bomba no </w:t>
      </w:r>
      <w:r>
        <w:t>tornozelo), salvo instruções em contrário.</w:t>
      </w:r>
    </w:p>
    <w:p w14:paraId="2A2030EC" w14:textId="75880E87" w:rsidR="00C53C01" w:rsidRDefault="00C53C01" w:rsidP="00C53C01">
      <w:pPr>
        <w:pStyle w:val="PargrafodaLista"/>
        <w:numPr>
          <w:ilvl w:val="0"/>
          <w:numId w:val="5"/>
        </w:numPr>
      </w:pPr>
      <w:r>
        <w:t xml:space="preserve">O </w:t>
      </w:r>
      <w:r w:rsidRPr="00C53C01">
        <w:t>desconforto e a rigidez dos joelhos são normais durante alguns dias após a cirurgia</w:t>
      </w:r>
      <w:r>
        <w:t xml:space="preserve">. É seguro realizar flexão (dobrar) do joelho até 90 graus e sem peso. </w:t>
      </w:r>
    </w:p>
    <w:p w14:paraId="0E958C59" w14:textId="675407BE" w:rsidR="00C53C01" w:rsidRDefault="00C53C01" w:rsidP="00C53C01">
      <w:pPr>
        <w:pStyle w:val="PargrafodaLista"/>
        <w:numPr>
          <w:ilvl w:val="0"/>
          <w:numId w:val="5"/>
        </w:numPr>
      </w:pPr>
      <w:r>
        <w:t>Faça os exercícios 3-4 vezes ao dia até sua primeira visita pós-operatória – seus objetivos de movimento são</w:t>
      </w:r>
      <w:r>
        <w:t xml:space="preserve"> </w:t>
      </w:r>
      <w:r w:rsidRPr="00C53C01">
        <w:t>extensão completa (endireitamento) e 90 graus de flexão (flexão) em sua primeira consulta pós-operatória, a menos que seja instruído de outra forma.</w:t>
      </w:r>
    </w:p>
    <w:p w14:paraId="00A64043" w14:textId="13820367" w:rsidR="00C53C01" w:rsidRDefault="00C53C01" w:rsidP="00C53C01">
      <w:pPr>
        <w:pStyle w:val="PargrafodaLista"/>
        <w:numPr>
          <w:ilvl w:val="0"/>
          <w:numId w:val="5"/>
        </w:numPr>
      </w:pPr>
      <w:r>
        <w:t>Realize bombas de tornozelo continuamente ao longo do dia para reduzir o risco de desenvolver uma doença sanguínea</w:t>
      </w:r>
      <w:r>
        <w:t xml:space="preserve"> ou </w:t>
      </w:r>
      <w:r>
        <w:t>coágulo em sua panturrilha.</w:t>
      </w:r>
    </w:p>
    <w:p w14:paraId="2BB35862" w14:textId="43B62A96" w:rsidR="00C53C01" w:rsidRDefault="00C53C01" w:rsidP="00C53C01">
      <w:pPr>
        <w:pStyle w:val="PargrafodaLista"/>
        <w:numPr>
          <w:ilvl w:val="0"/>
          <w:numId w:val="5"/>
        </w:numPr>
      </w:pPr>
      <w:r>
        <w:t>A fisioterapia convencional deve ser iniciada após a autorização em sua consulta pós operatória e tipicamente é liberada após a remoção dos pontos de sutura (por volta da 3ª semana).</w:t>
      </w:r>
      <w:r w:rsidR="0086386E" w:rsidRPr="0086386E">
        <w:rPr>
          <w:noProof/>
        </w:rPr>
        <w:t xml:space="preserve"> </w:t>
      </w:r>
    </w:p>
    <w:p w14:paraId="0A76895E" w14:textId="08EF3B86" w:rsidR="00C53C01" w:rsidRDefault="0086386E" w:rsidP="00C53C01">
      <w:pPr>
        <w:pStyle w:val="PargrafodaLista"/>
        <w:ind w:left="1428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2A0F1F0" wp14:editId="15AD8028">
            <wp:simplePos x="0" y="0"/>
            <wp:positionH relativeFrom="column">
              <wp:posOffset>-285115</wp:posOffset>
            </wp:positionH>
            <wp:positionV relativeFrom="paragraph">
              <wp:posOffset>2998470</wp:posOffset>
            </wp:positionV>
            <wp:extent cx="2655735" cy="1740972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735" cy="174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477ECE1E" wp14:editId="3C6DE204">
            <wp:simplePos x="0" y="0"/>
            <wp:positionH relativeFrom="margin">
              <wp:align>right</wp:align>
            </wp:positionH>
            <wp:positionV relativeFrom="paragraph">
              <wp:posOffset>3104515</wp:posOffset>
            </wp:positionV>
            <wp:extent cx="1947186" cy="1542197"/>
            <wp:effectExtent l="0" t="0" r="0" b="127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49" t="49169" r="26964" b="23641"/>
                    <a:stretch/>
                  </pic:blipFill>
                  <pic:spPr bwMode="auto">
                    <a:xfrm>
                      <a:off x="0" y="0"/>
                      <a:ext cx="1947186" cy="1542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2B5F7FE8" wp14:editId="0251D510">
            <wp:simplePos x="0" y="0"/>
            <wp:positionH relativeFrom="margin">
              <wp:posOffset>3501390</wp:posOffset>
            </wp:positionH>
            <wp:positionV relativeFrom="paragraph">
              <wp:posOffset>512445</wp:posOffset>
            </wp:positionV>
            <wp:extent cx="2266315" cy="2266315"/>
            <wp:effectExtent l="0" t="0" r="635" b="63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5BE5CF4" wp14:editId="6E3362C5">
            <wp:simplePos x="0" y="0"/>
            <wp:positionH relativeFrom="column">
              <wp:posOffset>-295275</wp:posOffset>
            </wp:positionH>
            <wp:positionV relativeFrom="paragraph">
              <wp:posOffset>548640</wp:posOffset>
            </wp:positionV>
            <wp:extent cx="2984470" cy="1678940"/>
            <wp:effectExtent l="0" t="0" r="698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470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53C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25BD1"/>
    <w:multiLevelType w:val="hybridMultilevel"/>
    <w:tmpl w:val="581EED5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7993481"/>
    <w:multiLevelType w:val="hybridMultilevel"/>
    <w:tmpl w:val="05B0931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16A33B5"/>
    <w:multiLevelType w:val="hybridMultilevel"/>
    <w:tmpl w:val="D5C22A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9C67F21"/>
    <w:multiLevelType w:val="hybridMultilevel"/>
    <w:tmpl w:val="CE82CBF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9DF4030"/>
    <w:multiLevelType w:val="hybridMultilevel"/>
    <w:tmpl w:val="B436F40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57058494">
    <w:abstractNumId w:val="2"/>
  </w:num>
  <w:num w:numId="2" w16cid:durableId="1797405892">
    <w:abstractNumId w:val="3"/>
  </w:num>
  <w:num w:numId="3" w16cid:durableId="1181166609">
    <w:abstractNumId w:val="1"/>
  </w:num>
  <w:num w:numId="4" w16cid:durableId="981927101">
    <w:abstractNumId w:val="4"/>
  </w:num>
  <w:num w:numId="5" w16cid:durableId="72687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5B"/>
    <w:rsid w:val="00637C5B"/>
    <w:rsid w:val="0069508D"/>
    <w:rsid w:val="0086386E"/>
    <w:rsid w:val="00C5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EA69"/>
  <w15:chartTrackingRefBased/>
  <w15:docId w15:val="{A8526B10-8D91-4DFD-9573-7DD79E4A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638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7C5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63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806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Ribeiro Teixeira Gouveia</dc:creator>
  <cp:keywords/>
  <dc:description/>
  <cp:lastModifiedBy>Lorena Ribeiro Teixeira Gouveia</cp:lastModifiedBy>
  <cp:revision>1</cp:revision>
  <dcterms:created xsi:type="dcterms:W3CDTF">2023-10-26T11:23:00Z</dcterms:created>
  <dcterms:modified xsi:type="dcterms:W3CDTF">2023-10-26T12:01:00Z</dcterms:modified>
</cp:coreProperties>
</file>